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D69D" w14:textId="03F8AED1" w:rsidR="005919FC" w:rsidRPr="00D963A1" w:rsidRDefault="008A3888">
      <w:pPr>
        <w:rPr>
          <w:b/>
          <w:sz w:val="40"/>
          <w:szCs w:val="40"/>
        </w:rPr>
      </w:pPr>
      <w:r w:rsidRPr="00D963A1">
        <w:rPr>
          <w:b/>
          <w:sz w:val="40"/>
          <w:szCs w:val="40"/>
        </w:rPr>
        <w:t>Toets taalblokken HS 4</w:t>
      </w:r>
      <w:r w:rsidR="00D963A1">
        <w:rPr>
          <w:b/>
          <w:sz w:val="40"/>
          <w:szCs w:val="40"/>
        </w:rPr>
        <w:tab/>
      </w:r>
      <w:r w:rsidR="00D963A1">
        <w:rPr>
          <w:b/>
          <w:sz w:val="40"/>
          <w:szCs w:val="40"/>
        </w:rPr>
        <w:tab/>
      </w:r>
      <w:r w:rsidR="00D963A1">
        <w:rPr>
          <w:b/>
          <w:sz w:val="40"/>
          <w:szCs w:val="40"/>
        </w:rPr>
        <w:tab/>
      </w:r>
      <w:r w:rsidR="00D963A1">
        <w:rPr>
          <w:b/>
          <w:sz w:val="40"/>
          <w:szCs w:val="40"/>
        </w:rPr>
        <w:tab/>
      </w:r>
      <w:r w:rsidR="00D963A1">
        <w:rPr>
          <w:b/>
          <w:sz w:val="40"/>
          <w:szCs w:val="40"/>
        </w:rPr>
        <w:tab/>
      </w:r>
      <w:r w:rsidR="00C7489E">
        <w:rPr>
          <w:b/>
          <w:sz w:val="40"/>
          <w:szCs w:val="40"/>
        </w:rPr>
        <w:t>3</w:t>
      </w:r>
      <w:r w:rsidR="00D963A1">
        <w:rPr>
          <w:b/>
          <w:sz w:val="40"/>
          <w:szCs w:val="40"/>
        </w:rPr>
        <w:t>F</w:t>
      </w:r>
    </w:p>
    <w:p w14:paraId="44773ECC" w14:textId="247A6C4B" w:rsidR="008A3888" w:rsidRDefault="008A3888"/>
    <w:p w14:paraId="07993917" w14:textId="6F3BAC15" w:rsidR="00D963A1" w:rsidRPr="00D963A1" w:rsidRDefault="00D963A1">
      <w:pPr>
        <w:rPr>
          <w:b/>
        </w:rPr>
      </w:pPr>
      <w:r w:rsidRPr="00D963A1">
        <w:rPr>
          <w:b/>
        </w:rPr>
        <w:t>Opdracht 1</w:t>
      </w:r>
    </w:p>
    <w:p w14:paraId="29431FB9" w14:textId="77054CB6" w:rsidR="008A3888" w:rsidRDefault="008A3888" w:rsidP="008A3888">
      <w:r>
        <w:t>Vul in onderstaand verhaaltje de juiste signaalwoorden in.</w:t>
      </w:r>
      <w:r w:rsidR="003D2F57">
        <w:t xml:space="preserve"> Noteer op je antwoordenblad het nummer en dan het woord, bijvoorbeeld 1 = en. </w:t>
      </w:r>
      <w:r>
        <w:t>Je kunt kiezen uit:</w:t>
      </w:r>
      <w:r w:rsidR="003D2F57">
        <w:t xml:space="preserve"> als - daarna -</w:t>
      </w:r>
      <w:r>
        <w:t xml:space="preserve"> </w:t>
      </w:r>
      <w:r w:rsidR="003D2F57">
        <w:t xml:space="preserve">eerst – </w:t>
      </w:r>
      <w:r w:rsidR="00D963A1">
        <w:t xml:space="preserve">en – en - </w:t>
      </w:r>
      <w:r w:rsidR="003D2F57">
        <w:t>of –</w:t>
      </w:r>
      <w:r w:rsidR="00D963A1">
        <w:t xml:space="preserve"> of </w:t>
      </w:r>
      <w:r w:rsidR="00C7489E">
        <w:t>–</w:t>
      </w:r>
      <w:r w:rsidR="003D2F57">
        <w:t xml:space="preserve"> </w:t>
      </w:r>
      <w:r w:rsidR="00C7489E">
        <w:t xml:space="preserve">omdat - </w:t>
      </w:r>
      <w:r w:rsidR="003D2F57">
        <w:t xml:space="preserve">maar </w:t>
      </w:r>
      <w:r w:rsidR="00D963A1">
        <w:t>–</w:t>
      </w:r>
      <w:r w:rsidR="003D2F57">
        <w:t xml:space="preserve"> </w:t>
      </w:r>
      <w:r w:rsidR="00C7489E">
        <w:t xml:space="preserve">sinds - </w:t>
      </w:r>
      <w:r w:rsidR="00D963A1">
        <w:t xml:space="preserve">tot slot </w:t>
      </w:r>
      <w:r w:rsidR="00C7489E">
        <w:t>–</w:t>
      </w:r>
      <w:r w:rsidR="00D963A1">
        <w:t xml:space="preserve"> </w:t>
      </w:r>
      <w:r w:rsidR="00C7489E">
        <w:t xml:space="preserve">vervolgens - </w:t>
      </w:r>
      <w:r w:rsidR="003D2F57">
        <w:t>want</w:t>
      </w:r>
      <w:r w:rsidR="00C7489E">
        <w:t xml:space="preserve"> - zodat</w:t>
      </w:r>
    </w:p>
    <w:p w14:paraId="63EF61D3" w14:textId="62DBCDAD" w:rsidR="003D2F57" w:rsidRDefault="003D2F57" w:rsidP="003D2F57">
      <w:pPr>
        <w:spacing w:after="0"/>
      </w:pPr>
      <w:r>
        <w:t xml:space="preserve">Als je een artikel moet schrijven moet je (1) … een leuk onderwerp kiezen. (2) … ga je nadenken over de hoofdgedachte. Het maakt veel uit of je alleen informatie wilt geven (3) … mensen wilt overtuigen. (4) … je het onderwerp en de hoofdgedachte weet, ga je informatie zoeken. Je vindt veel informatie op internet, (5) … moet dan wel goed opletten of de website betrouwbaar is. Informatie in vaktijdschriften en boeken is vaak betrouwbaarder, (6) … deze artikelen worden door meer mensen gecontroleerd. </w:t>
      </w:r>
    </w:p>
    <w:p w14:paraId="256E5EEF" w14:textId="1C17E24D" w:rsidR="003D2F57" w:rsidRDefault="003D2F57" w:rsidP="003D2F57">
      <w:pPr>
        <w:spacing w:after="0"/>
      </w:pPr>
      <w:r>
        <w:t xml:space="preserve">Als je genoeg informatie hebt, ga je die </w:t>
      </w:r>
      <w:r w:rsidR="00D963A1">
        <w:t xml:space="preserve">rangschikken in en logische volgorde. Een goede tekst bestaat uit drie delen: de inleiding, de kern (7) … het slot. In de inleiding noem je het onderwerp (8) … verleid je de lezer om verder te lezen. In de kern schrijf je alle belangrijke informatie. In het slot geef je een samenvatting, conclusie (9) … advies. </w:t>
      </w:r>
    </w:p>
    <w:p w14:paraId="43ECFE01" w14:textId="77777777" w:rsidR="00D963A1" w:rsidRDefault="00D963A1" w:rsidP="003D2F57">
      <w:pPr>
        <w:spacing w:after="0"/>
      </w:pPr>
      <w:r>
        <w:t xml:space="preserve">(10) … zet je een titel boven de tekst en controleer je de tekst op taalfouten. </w:t>
      </w:r>
    </w:p>
    <w:p w14:paraId="2A3C1804" w14:textId="7098B740" w:rsidR="00D963A1" w:rsidRDefault="00AF5E81" w:rsidP="003D2F57">
      <w:pPr>
        <w:spacing w:after="0"/>
      </w:pPr>
      <w:r>
        <w:rPr>
          <w:noProof/>
        </w:rPr>
        <mc:AlternateContent>
          <mc:Choice Requires="wps">
            <w:drawing>
              <wp:anchor distT="45720" distB="45720" distL="114300" distR="114300" simplePos="0" relativeHeight="251659264" behindDoc="0" locked="0" layoutInCell="1" allowOverlap="1" wp14:anchorId="16495FD4" wp14:editId="727DCC13">
                <wp:simplePos x="0" y="0"/>
                <wp:positionH relativeFrom="margin">
                  <wp:align>left</wp:align>
                </wp:positionH>
                <wp:positionV relativeFrom="paragraph">
                  <wp:posOffset>374015</wp:posOffset>
                </wp:positionV>
                <wp:extent cx="5664835" cy="1609725"/>
                <wp:effectExtent l="0" t="0" r="1206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1610139"/>
                        </a:xfrm>
                        <a:prstGeom prst="rect">
                          <a:avLst/>
                        </a:prstGeom>
                        <a:solidFill>
                          <a:srgbClr val="FFFFFF"/>
                        </a:solidFill>
                        <a:ln w="9525">
                          <a:solidFill>
                            <a:srgbClr val="000000"/>
                          </a:solidFill>
                          <a:miter lim="800000"/>
                          <a:headEnd/>
                          <a:tailEnd/>
                        </a:ln>
                      </wps:spPr>
                      <wps:txbx>
                        <w:txbxContent>
                          <w:p w14:paraId="72273AAA" w14:textId="77777777" w:rsidR="00AF5E81" w:rsidRPr="00C7489E" w:rsidRDefault="00AF5E81" w:rsidP="00AF5E81">
                            <w:pPr>
                              <w:spacing w:after="0"/>
                              <w:rPr>
                                <w:b/>
                              </w:rPr>
                            </w:pPr>
                            <w:r w:rsidRPr="00C7489E">
                              <w:rPr>
                                <w:b/>
                              </w:rPr>
                              <w:t>Tekst Brandneteleten</w:t>
                            </w:r>
                          </w:p>
                          <w:p w14:paraId="66028836" w14:textId="77777777" w:rsidR="00AF5E81" w:rsidRDefault="00AF5E81" w:rsidP="00AF5E81">
                            <w:pPr>
                              <w:spacing w:after="0"/>
                            </w:pPr>
                            <w:r>
                              <w:t xml:space="preserve">Elk jaar aan het einde van juni worden in het Britse </w:t>
                            </w:r>
                            <w:proofErr w:type="spellStart"/>
                            <w:r>
                              <w:t>Dorset</w:t>
                            </w:r>
                            <w:proofErr w:type="spellEnd"/>
                            <w:r>
                              <w:t xml:space="preserve"> de wereldkampioenschappen brandneteleten gehouden. Wie in een uur het grootste aantal vers geplukte brandnetelbladeren kan eten, wint niet alleen een trofee, maar ook 100 pond. Er zijn slechts vier regels: je mag niet je eigen brandnetels meenemen, tijdens de wedstrijd mag je niet naar het toilet en je mag geen </w:t>
                            </w:r>
                            <w:proofErr w:type="spellStart"/>
                            <w:r>
                              <w:t>mondverdovende</w:t>
                            </w:r>
                            <w:proofErr w:type="spellEnd"/>
                            <w:r>
                              <w:t xml:space="preserve"> middelen gebruiken, maar bier drinken mag wel. </w:t>
                            </w:r>
                          </w:p>
                          <w:p w14:paraId="0A307495" w14:textId="77777777" w:rsidR="00AF5E81" w:rsidRDefault="00AF5E81" w:rsidP="00AF5E81">
                            <w:pPr>
                              <w:spacing w:after="0"/>
                            </w:pPr>
                          </w:p>
                          <w:p w14:paraId="7FF5405B" w14:textId="305ACC5D" w:rsidR="00AF5E81" w:rsidRPr="00AF5E81" w:rsidRDefault="00AF5E81" w:rsidP="00AF5E81">
                            <w:pPr>
                              <w:spacing w:after="0"/>
                              <w:rPr>
                                <w:sz w:val="20"/>
                                <w:szCs w:val="20"/>
                              </w:rPr>
                            </w:pPr>
                            <w:r w:rsidRPr="00AF5E81">
                              <w:rPr>
                                <w:sz w:val="20"/>
                                <w:szCs w:val="20"/>
                              </w:rPr>
                              <w:t xml:space="preserve">Uit: 999 feiten waar je helemaal niets aan hebt, H. </w:t>
                            </w:r>
                            <w:r w:rsidRPr="00AF5E81">
                              <w:rPr>
                                <w:sz w:val="20"/>
                                <w:szCs w:val="20"/>
                              </w:rPr>
                              <w:t>B</w:t>
                            </w:r>
                            <w:r w:rsidRPr="00AF5E81">
                              <w:rPr>
                                <w:sz w:val="20"/>
                                <w:szCs w:val="20"/>
                              </w:rPr>
                              <w:t>oel</w:t>
                            </w:r>
                          </w:p>
                          <w:p w14:paraId="3B38D791" w14:textId="12D435F9" w:rsidR="00AF5E81" w:rsidRDefault="00AF5E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95FD4" id="_x0000_t202" coordsize="21600,21600" o:spt="202" path="m,l,21600r21600,l21600,xe">
                <v:stroke joinstyle="miter"/>
                <v:path gradientshapeok="t" o:connecttype="rect"/>
              </v:shapetype>
              <v:shape id="Tekstvak 2" o:spid="_x0000_s1026" type="#_x0000_t202" style="position:absolute;margin-left:0;margin-top:29.45pt;width:446.05pt;height:12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">
                <v:textbox>
                  <w:txbxContent>
                    <w:p w14:paraId="72273AAA" w14:textId="77777777" w:rsidR="00AF5E81" w:rsidRPr="00C7489E" w:rsidRDefault="00AF5E81" w:rsidP="00AF5E81">
                      <w:pPr>
                        <w:spacing w:after="0"/>
                        <w:rPr>
                          <w:b/>
                        </w:rPr>
                      </w:pPr>
                      <w:r w:rsidRPr="00C7489E">
                        <w:rPr>
                          <w:b/>
                        </w:rPr>
                        <w:t>Tekst Brandneteleten</w:t>
                      </w:r>
                    </w:p>
                    <w:p w14:paraId="66028836" w14:textId="77777777" w:rsidR="00AF5E81" w:rsidRDefault="00AF5E81" w:rsidP="00AF5E81">
                      <w:pPr>
                        <w:spacing w:after="0"/>
                      </w:pPr>
                      <w:r>
                        <w:t xml:space="preserve">Elk jaar aan het einde van juni worden in het Britse </w:t>
                      </w:r>
                      <w:proofErr w:type="spellStart"/>
                      <w:r>
                        <w:t>Dorset</w:t>
                      </w:r>
                      <w:proofErr w:type="spellEnd"/>
                      <w:r>
                        <w:t xml:space="preserve"> de wereldkampioenschappen brandneteleten gehouden. Wie in een uur het grootste aantal vers geplukte brandnetelbladeren kan eten, wint niet alleen een trofee, maar ook 100 pond. Er zijn slechts vier regels: je mag niet je eigen brandnetels meenemen, tijdens de wedstrijd mag je niet naar het toilet en je mag geen </w:t>
                      </w:r>
                      <w:proofErr w:type="spellStart"/>
                      <w:r>
                        <w:t>mondverdovende</w:t>
                      </w:r>
                      <w:proofErr w:type="spellEnd"/>
                      <w:r>
                        <w:t xml:space="preserve"> middelen gebruiken, maar bier drinken mag wel. </w:t>
                      </w:r>
                    </w:p>
                    <w:p w14:paraId="0A307495" w14:textId="77777777" w:rsidR="00AF5E81" w:rsidRDefault="00AF5E81" w:rsidP="00AF5E81">
                      <w:pPr>
                        <w:spacing w:after="0"/>
                      </w:pPr>
                    </w:p>
                    <w:p w14:paraId="7FF5405B" w14:textId="305ACC5D" w:rsidR="00AF5E81" w:rsidRPr="00AF5E81" w:rsidRDefault="00AF5E81" w:rsidP="00AF5E81">
                      <w:pPr>
                        <w:spacing w:after="0"/>
                        <w:rPr>
                          <w:sz w:val="20"/>
                          <w:szCs w:val="20"/>
                        </w:rPr>
                      </w:pPr>
                      <w:r w:rsidRPr="00AF5E81">
                        <w:rPr>
                          <w:sz w:val="20"/>
                          <w:szCs w:val="20"/>
                        </w:rPr>
                        <w:t xml:space="preserve">Uit: 999 feiten waar je helemaal niets aan hebt, H. </w:t>
                      </w:r>
                      <w:r w:rsidRPr="00AF5E81">
                        <w:rPr>
                          <w:sz w:val="20"/>
                          <w:szCs w:val="20"/>
                        </w:rPr>
                        <w:t>B</w:t>
                      </w:r>
                      <w:r w:rsidRPr="00AF5E81">
                        <w:rPr>
                          <w:sz w:val="20"/>
                          <w:szCs w:val="20"/>
                        </w:rPr>
                        <w:t>oel</w:t>
                      </w:r>
                    </w:p>
                    <w:p w14:paraId="3B38D791" w14:textId="12D435F9" w:rsidR="00AF5E81" w:rsidRDefault="00AF5E81"/>
                  </w:txbxContent>
                </v:textbox>
                <w10:wrap type="square" anchorx="margin"/>
              </v:shape>
            </w:pict>
          </mc:Fallback>
        </mc:AlternateContent>
      </w:r>
    </w:p>
    <w:p w14:paraId="5A648134" w14:textId="3B504655" w:rsidR="00AF5E81" w:rsidRDefault="00AF5E81" w:rsidP="003D2F57">
      <w:pPr>
        <w:spacing w:after="0"/>
      </w:pPr>
    </w:p>
    <w:p w14:paraId="66B34202" w14:textId="56362BEF" w:rsidR="00C7489E" w:rsidRPr="00CD1627" w:rsidRDefault="00C7489E" w:rsidP="00C7489E">
      <w:pPr>
        <w:spacing w:after="0"/>
        <w:rPr>
          <w:b/>
        </w:rPr>
      </w:pPr>
      <w:r w:rsidRPr="00CD1627">
        <w:rPr>
          <w:b/>
        </w:rPr>
        <w:t>Opdracht 2</w:t>
      </w:r>
    </w:p>
    <w:p w14:paraId="6AADDDBF" w14:textId="02C6CDAB" w:rsidR="00C7489E" w:rsidRDefault="00C7489E" w:rsidP="00C7489E">
      <w:pPr>
        <w:spacing w:after="0"/>
      </w:pPr>
      <w:r>
        <w:t xml:space="preserve">Lees de tekst ‘Brandneteleten’ en beantwoord de volgende vragen. </w:t>
      </w:r>
    </w:p>
    <w:p w14:paraId="57E7B9C7" w14:textId="40EBAA78" w:rsidR="00C7489E" w:rsidRDefault="00C7489E" w:rsidP="00C7489E">
      <w:pPr>
        <w:spacing w:after="0"/>
      </w:pPr>
      <w:r>
        <w:t xml:space="preserve">11 </w:t>
      </w:r>
      <w:r w:rsidR="00E92BCC">
        <w:tab/>
      </w:r>
      <w:r>
        <w:t>Hoe is de tekst opgebouwd?</w:t>
      </w:r>
    </w:p>
    <w:p w14:paraId="4808786B" w14:textId="1A356B3C" w:rsidR="00C7489E" w:rsidRDefault="00C7489E" w:rsidP="00C7489E">
      <w:pPr>
        <w:pStyle w:val="Lijstalinea"/>
        <w:numPr>
          <w:ilvl w:val="0"/>
          <w:numId w:val="2"/>
        </w:numPr>
        <w:spacing w:after="0"/>
      </w:pPr>
      <w:r>
        <w:t>Een gebeurtenis wordt chronologisch weergegeven.</w:t>
      </w:r>
    </w:p>
    <w:p w14:paraId="693E5ECD" w14:textId="5BBD0799" w:rsidR="00C7489E" w:rsidRDefault="00C7489E" w:rsidP="00C7489E">
      <w:pPr>
        <w:pStyle w:val="Lijstalinea"/>
        <w:numPr>
          <w:ilvl w:val="0"/>
          <w:numId w:val="2"/>
        </w:numPr>
        <w:spacing w:after="0"/>
      </w:pPr>
      <w:r>
        <w:t>Een gebeurtenis wordt toegelicht.</w:t>
      </w:r>
    </w:p>
    <w:p w14:paraId="06B649AF" w14:textId="7C583200" w:rsidR="00C7489E" w:rsidRDefault="00E92BCC" w:rsidP="00C7489E">
      <w:pPr>
        <w:pStyle w:val="Lijstalinea"/>
        <w:numPr>
          <w:ilvl w:val="0"/>
          <w:numId w:val="2"/>
        </w:numPr>
        <w:spacing w:after="0"/>
      </w:pPr>
      <w:r>
        <w:t>Er wordt verslag gedaan van een kampioenschap.</w:t>
      </w:r>
    </w:p>
    <w:p w14:paraId="5E833597" w14:textId="1EA4CA01" w:rsidR="00E92BCC" w:rsidRDefault="00E92BCC" w:rsidP="00E92BCC">
      <w:pPr>
        <w:spacing w:after="0"/>
      </w:pPr>
      <w:r>
        <w:t>12</w:t>
      </w:r>
      <w:r>
        <w:tab/>
        <w:t>Hoeveel verboden worden er genoemd?</w:t>
      </w:r>
    </w:p>
    <w:p w14:paraId="605A68A4" w14:textId="3C8C82F1" w:rsidR="00E92BCC" w:rsidRDefault="00E92BCC" w:rsidP="00E92BCC">
      <w:pPr>
        <w:pStyle w:val="Lijstalinea"/>
        <w:numPr>
          <w:ilvl w:val="1"/>
          <w:numId w:val="4"/>
        </w:numPr>
        <w:spacing w:after="0"/>
      </w:pPr>
      <w:r>
        <w:t>4</w:t>
      </w:r>
    </w:p>
    <w:p w14:paraId="587B25E4" w14:textId="7F564450" w:rsidR="00E92BCC" w:rsidRDefault="00E92BCC" w:rsidP="00E92BCC">
      <w:pPr>
        <w:pStyle w:val="Lijstalinea"/>
        <w:numPr>
          <w:ilvl w:val="1"/>
          <w:numId w:val="4"/>
        </w:numPr>
        <w:spacing w:after="0"/>
      </w:pPr>
      <w:r>
        <w:t>3</w:t>
      </w:r>
    </w:p>
    <w:p w14:paraId="3E8A729C" w14:textId="1A9D439B" w:rsidR="00E92BCC" w:rsidRDefault="00E92BCC" w:rsidP="00E92BCC">
      <w:pPr>
        <w:pStyle w:val="Lijstalinea"/>
        <w:numPr>
          <w:ilvl w:val="1"/>
          <w:numId w:val="4"/>
        </w:numPr>
        <w:spacing w:after="0"/>
      </w:pPr>
      <w:r>
        <w:t>2</w:t>
      </w:r>
    </w:p>
    <w:p w14:paraId="1F038639" w14:textId="77777777" w:rsidR="00E92BCC" w:rsidRDefault="00E92BCC" w:rsidP="00E92BCC">
      <w:pPr>
        <w:pStyle w:val="Lijstalinea"/>
        <w:numPr>
          <w:ilvl w:val="1"/>
          <w:numId w:val="4"/>
        </w:numPr>
        <w:spacing w:after="0"/>
      </w:pPr>
      <w:r>
        <w:t>geen</w:t>
      </w:r>
    </w:p>
    <w:p w14:paraId="78FC1EB4" w14:textId="7554B90A" w:rsidR="00E92BCC" w:rsidRDefault="00E92BCC" w:rsidP="00E92BCC">
      <w:pPr>
        <w:spacing w:after="0"/>
      </w:pPr>
      <w:r>
        <w:t xml:space="preserve">13 </w:t>
      </w:r>
      <w:r>
        <w:tab/>
        <w:t>Wat geeft ‘maar’ aan in het zinsdeel ;’maar bier drinken mag wel.’?</w:t>
      </w:r>
    </w:p>
    <w:p w14:paraId="704BB80C" w14:textId="1FE71E31" w:rsidR="00E92BCC" w:rsidRDefault="00E92BCC" w:rsidP="00E92BCC">
      <w:pPr>
        <w:pStyle w:val="Lijstalinea"/>
        <w:numPr>
          <w:ilvl w:val="0"/>
          <w:numId w:val="3"/>
        </w:numPr>
        <w:spacing w:after="0"/>
      </w:pPr>
      <w:r>
        <w:t>een opsomming</w:t>
      </w:r>
    </w:p>
    <w:p w14:paraId="06E7C70C" w14:textId="5FA00A3F" w:rsidR="00E92BCC" w:rsidRDefault="00E92BCC" w:rsidP="00E92BCC">
      <w:pPr>
        <w:pStyle w:val="Lijstalinea"/>
        <w:numPr>
          <w:ilvl w:val="0"/>
          <w:numId w:val="3"/>
        </w:numPr>
        <w:spacing w:after="0"/>
      </w:pPr>
      <w:r>
        <w:t>een tegenstelling</w:t>
      </w:r>
    </w:p>
    <w:p w14:paraId="217A9ABF" w14:textId="526E3E3A" w:rsidR="00E92BCC" w:rsidRDefault="00E92BCC" w:rsidP="00E92BCC">
      <w:pPr>
        <w:pStyle w:val="Lijstalinea"/>
        <w:numPr>
          <w:ilvl w:val="0"/>
          <w:numId w:val="3"/>
        </w:numPr>
        <w:spacing w:after="0"/>
      </w:pPr>
      <w:r>
        <w:t>een tijdsprong</w:t>
      </w:r>
    </w:p>
    <w:p w14:paraId="229CD24F" w14:textId="29D6D058" w:rsidR="00C7489E" w:rsidRDefault="00C7489E" w:rsidP="00C7489E">
      <w:pPr>
        <w:spacing w:after="0"/>
      </w:pPr>
    </w:p>
    <w:p w14:paraId="32DD2D72" w14:textId="13C7EA7B" w:rsidR="00D963A1" w:rsidRPr="00D963A1" w:rsidRDefault="00D963A1" w:rsidP="00D963A1">
      <w:pPr>
        <w:rPr>
          <w:b/>
        </w:rPr>
      </w:pPr>
      <w:bookmarkStart w:id="0" w:name="_GoBack"/>
      <w:bookmarkEnd w:id="0"/>
      <w:r w:rsidRPr="00D963A1">
        <w:rPr>
          <w:b/>
        </w:rPr>
        <w:lastRenderedPageBreak/>
        <w:t xml:space="preserve">Opdracht </w:t>
      </w:r>
      <w:r w:rsidR="00C7489E">
        <w:rPr>
          <w:b/>
        </w:rPr>
        <w:t>3</w:t>
      </w:r>
    </w:p>
    <w:p w14:paraId="0CDA76B3" w14:textId="030983F3" w:rsidR="00CD1627" w:rsidRDefault="00E92BCC" w:rsidP="00D963A1">
      <w:pPr>
        <w:spacing w:after="0"/>
      </w:pPr>
      <w:r>
        <w:t xml:space="preserve">Een persbericht is een informatief artikel voor een krant, vaak een huis-aan-huisblad. Het wordt geschreven door iemand van een bedrijf of instelling, maar is een feitelijk, nieuwswaardig verslag. </w:t>
      </w:r>
    </w:p>
    <w:p w14:paraId="3F3B6F19" w14:textId="143B65F2" w:rsidR="00CD1627" w:rsidRDefault="00CD1627" w:rsidP="00D963A1">
      <w:pPr>
        <w:spacing w:after="0"/>
      </w:pPr>
    </w:p>
    <w:p w14:paraId="0C4046CB" w14:textId="117F0016" w:rsidR="00D963A1" w:rsidRDefault="00CD1627" w:rsidP="00D963A1">
      <w:pPr>
        <w:spacing w:after="0"/>
      </w:pPr>
      <w:r>
        <w:t xml:space="preserve">Je bent eigenaar van een bloemenwinkel of dierenspeciaalzaak. De afgelopen drie maanden waren de huizen en winkels in je straat slecht bereikbaar. De gemeente heeft werkzaamheden aan de straat verricht, waardoor de weg drie maanden afgesloten was. Sinds deze week is de straat weer open en toegankelijk voor iedereen: wandelaars, fietsers én automobilisten. Je wilt hier door middel van een stukje in de plaatselijke krant aandacht voor vragen. </w:t>
      </w:r>
    </w:p>
    <w:p w14:paraId="213AAE5D" w14:textId="3413EF42" w:rsidR="00CD1627" w:rsidRDefault="00CD1627" w:rsidP="00D963A1">
      <w:pPr>
        <w:spacing w:after="0"/>
      </w:pPr>
    </w:p>
    <w:p w14:paraId="65C2D7A0" w14:textId="4CCEA4AE" w:rsidR="00CD1627" w:rsidRDefault="00CD1627" w:rsidP="00D963A1">
      <w:pPr>
        <w:spacing w:after="0"/>
      </w:pPr>
      <w:r>
        <w:t>Schrijf namens alle bewoners en winkeliers een persbericht voor in het plaatselijke huis-aan-huisblad. In het persbericht komen de volgende zaken aan de orde:</w:t>
      </w:r>
    </w:p>
    <w:p w14:paraId="117F56D0" w14:textId="31A90E20" w:rsidR="00CD1627" w:rsidRDefault="00CD1627" w:rsidP="00CD1627">
      <w:pPr>
        <w:pStyle w:val="Lijstalinea"/>
        <w:numPr>
          <w:ilvl w:val="0"/>
          <w:numId w:val="5"/>
        </w:numPr>
        <w:spacing w:after="0"/>
      </w:pPr>
      <w:r>
        <w:t>de situatie van de afgelopen maanden</w:t>
      </w:r>
      <w:r w:rsidRPr="00CD1627">
        <w:t xml:space="preserve"> </w:t>
      </w:r>
      <w:r>
        <w:t>voor winkeliers en bewoners</w:t>
      </w:r>
      <w:r>
        <w:t>;</w:t>
      </w:r>
    </w:p>
    <w:p w14:paraId="1768419A" w14:textId="36E83D88" w:rsidR="00CD1627" w:rsidRDefault="00CD1627" w:rsidP="00CD1627">
      <w:pPr>
        <w:pStyle w:val="Lijstalinea"/>
        <w:numPr>
          <w:ilvl w:val="0"/>
          <w:numId w:val="5"/>
        </w:numPr>
        <w:spacing w:after="0"/>
      </w:pPr>
      <w:r>
        <w:t>twee verbeteringen in de straat die de gemeente heeft aangebracht met uitleg waarom de situatie nu beter is;</w:t>
      </w:r>
    </w:p>
    <w:p w14:paraId="07B9BAFA" w14:textId="1B1AEFD1" w:rsidR="00CD1627" w:rsidRDefault="00CD1627" w:rsidP="00CD1627">
      <w:pPr>
        <w:pStyle w:val="Lijstalinea"/>
        <w:numPr>
          <w:ilvl w:val="0"/>
          <w:numId w:val="5"/>
        </w:numPr>
        <w:spacing w:after="0"/>
      </w:pPr>
      <w:r>
        <w:t>de hoop dat klanten en bezoekers weer terugkomen;</w:t>
      </w:r>
    </w:p>
    <w:p w14:paraId="075255AC" w14:textId="5CDC057E" w:rsidR="003D2F57" w:rsidRDefault="00CD1627" w:rsidP="003D2F57">
      <w:pPr>
        <w:pStyle w:val="Lijstalinea"/>
        <w:numPr>
          <w:ilvl w:val="0"/>
          <w:numId w:val="5"/>
        </w:numPr>
        <w:spacing w:after="0"/>
      </w:pPr>
      <w:r>
        <w:t xml:space="preserve">dat diverse winkels </w:t>
      </w:r>
      <w:r w:rsidR="00AF5E81">
        <w:t xml:space="preserve">acties hebben voor hun klanten. </w:t>
      </w:r>
    </w:p>
    <w:p w14:paraId="6B3B2BF7" w14:textId="66A3348F" w:rsidR="00AF5E81" w:rsidRDefault="00AF5E81" w:rsidP="00AF5E81">
      <w:pPr>
        <w:spacing w:after="0"/>
      </w:pPr>
    </w:p>
    <w:p w14:paraId="1E2481C1" w14:textId="3ABEBE6D" w:rsidR="00AF5E81" w:rsidRDefault="00AF5E81" w:rsidP="00AF5E81">
      <w:pPr>
        <w:spacing w:after="0"/>
      </w:pPr>
      <w:r>
        <w:t xml:space="preserve">Ontbrekende informatie mag je zelf verzinnen. </w:t>
      </w:r>
    </w:p>
    <w:p w14:paraId="59DCCC5E" w14:textId="292DA08D" w:rsidR="00AF5E81" w:rsidRDefault="00AF5E81" w:rsidP="00AF5E81">
      <w:pPr>
        <w:spacing w:after="0"/>
      </w:pPr>
      <w:r>
        <w:t>Denk aan een titel en maak je artikel niet te lang, ongeveer 150 à 200 woorden.</w:t>
      </w:r>
    </w:p>
    <w:sectPr w:rsidR="00AF5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B1E8B"/>
    <w:multiLevelType w:val="hybridMultilevel"/>
    <w:tmpl w:val="3512592E"/>
    <w:lvl w:ilvl="0" w:tplc="2252EF56">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EF6F90"/>
    <w:multiLevelType w:val="hybridMultilevel"/>
    <w:tmpl w:val="CADE3906"/>
    <w:lvl w:ilvl="0" w:tplc="F18886D2">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3D6D3AFC"/>
    <w:multiLevelType w:val="hybridMultilevel"/>
    <w:tmpl w:val="0A7A2A82"/>
    <w:lvl w:ilvl="0" w:tplc="453A1932">
      <w:start w:val="12"/>
      <w:numFmt w:val="decimal"/>
      <w:lvlText w:val="%1"/>
      <w:lvlJc w:val="left"/>
      <w:pPr>
        <w:ind w:left="720" w:hanging="360"/>
      </w:pPr>
      <w:rPr>
        <w:rFonts w:hint="default"/>
      </w:rPr>
    </w:lvl>
    <w:lvl w:ilvl="1" w:tplc="04130019">
      <w:start w:val="1"/>
      <w:numFmt w:val="lowerLetter"/>
      <w:lvlText w:val="%2."/>
      <w:lvlJc w:val="left"/>
      <w:pPr>
        <w:ind w:left="1440" w:hanging="360"/>
      </w:pPr>
    </w:lvl>
    <w:lvl w:ilvl="2" w:tplc="99A4AE86">
      <w:start w:val="1"/>
      <w:numFmt w:val="decimal"/>
      <w:lvlText w:val="%3."/>
      <w:lvlJc w:val="left"/>
      <w:pPr>
        <w:ind w:left="2340" w:hanging="360"/>
      </w:pPr>
      <w:rPr>
        <w:rFonts w:hint="default"/>
      </w:rPr>
    </w:lvl>
    <w:lvl w:ilvl="3" w:tplc="04EC2AE6">
      <w:numFmt w:val="bullet"/>
      <w:lvlText w:val="-"/>
      <w:lvlJc w:val="left"/>
      <w:pPr>
        <w:ind w:left="2880" w:hanging="360"/>
      </w:pPr>
      <w:rPr>
        <w:rFonts w:ascii="Calibri" w:eastAsiaTheme="minorHAnsi" w:hAnsi="Calibri" w:cs="Calibri"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6424DB"/>
    <w:multiLevelType w:val="hybridMultilevel"/>
    <w:tmpl w:val="ECEE18C6"/>
    <w:lvl w:ilvl="0" w:tplc="E65ACD6A">
      <w:start w:val="1"/>
      <w:numFmt w:val="lowerLetter"/>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 w15:restartNumberingAfterBreak="0">
    <w:nsid w:val="77E907DF"/>
    <w:multiLevelType w:val="hybridMultilevel"/>
    <w:tmpl w:val="9B86EF86"/>
    <w:lvl w:ilvl="0" w:tplc="04EC2A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F3"/>
    <w:rsid w:val="00010259"/>
    <w:rsid w:val="00133AC6"/>
    <w:rsid w:val="002B50F3"/>
    <w:rsid w:val="003D2F57"/>
    <w:rsid w:val="005919FC"/>
    <w:rsid w:val="005F5DA4"/>
    <w:rsid w:val="008A3888"/>
    <w:rsid w:val="00AF5E81"/>
    <w:rsid w:val="00C7489E"/>
    <w:rsid w:val="00CD1627"/>
    <w:rsid w:val="00D963A1"/>
    <w:rsid w:val="00E92B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832A"/>
  <w15:chartTrackingRefBased/>
  <w15:docId w15:val="{6801884D-C924-48B3-ACD1-4E08DC5A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6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442</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5</cp:revision>
  <dcterms:created xsi:type="dcterms:W3CDTF">2022-03-15T07:39:00Z</dcterms:created>
  <dcterms:modified xsi:type="dcterms:W3CDTF">2022-03-17T13:37:00Z</dcterms:modified>
</cp:coreProperties>
</file>