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2A" w:rsidRDefault="00AE11BB">
      <w:pPr>
        <w:rPr>
          <w:sz w:val="44"/>
          <w:szCs w:val="44"/>
        </w:rPr>
      </w:pPr>
      <w:bookmarkStart w:id="0" w:name="_GoBack"/>
      <w:bookmarkEnd w:id="0"/>
      <w:r w:rsidRPr="00AE11BB">
        <w:rPr>
          <w:sz w:val="44"/>
          <w:szCs w:val="44"/>
        </w:rPr>
        <w:t>Circulaire dierenvoertocht</w:t>
      </w:r>
    </w:p>
    <w:p w:rsidR="00AE11BB" w:rsidRPr="00AE11BB" w:rsidRDefault="00AE11BB"/>
    <w:p w:rsidR="00AE11BB" w:rsidRDefault="00AE11BB">
      <w:r w:rsidRPr="00AE11BB">
        <w:t xml:space="preserve">Op </w:t>
      </w:r>
      <w:r>
        <w:t>zaterdag 20</w:t>
      </w:r>
      <w:r w:rsidRPr="00AE11BB">
        <w:t xml:space="preserve"> mei </w:t>
      </w:r>
      <w:r w:rsidR="00B46A10">
        <w:t>wordt de jaarlijkse diervoe</w:t>
      </w:r>
      <w:r>
        <w:t>rtocht georganiseerd door de MAG (Motorrijders Actie Groep). Dit jaar is het einddoel jouw stagebedrijf/vrijwilligerswerk*. Naar verwachting zullen zo’n 200 motorrijders je stage</w:t>
      </w:r>
      <w:r w:rsidR="00E942EE">
        <w:t xml:space="preserve">bedrijf </w:t>
      </w:r>
      <w:r>
        <w:t xml:space="preserve">bezoeken met dierenvoer, stro, speeltjes en natuurlijk donaties in geld. Je stagebedrijf is erg blij met deze actie, maar wil geen ruzie met de buurtbewoners. De aankomst van de colonne motoren is tussen 14:30 en 15:00 uur. </w:t>
      </w:r>
      <w:r w:rsidR="00E942EE">
        <w:t xml:space="preserve">Rond 16:00 uur zullen de meeste motorrijders weer vertrekken. </w:t>
      </w:r>
    </w:p>
    <w:p w:rsidR="00AE11BB" w:rsidRDefault="00AE11BB">
      <w:r>
        <w:t xml:space="preserve">Schrijf een circulaire aan de omwonenden van je stagebedrijf waarin je de mensen informeert </w:t>
      </w:r>
      <w:r w:rsidR="00E942EE">
        <w:t xml:space="preserve">over de actie </w:t>
      </w:r>
      <w:r>
        <w:t>en begrip vraagt voor eventuele overlast. Je kunt daarbij denken aan geluidsoverlast en parkeerproblemen.</w:t>
      </w:r>
      <w:r w:rsidR="00E942EE">
        <w:t xml:space="preserve"> Bedank de lezer aan het eind van je brief voor zijn/haar begrip. Adresseer je circulaire aan de omwonenden van </w:t>
      </w:r>
      <w:r w:rsidR="00E942EE" w:rsidRPr="00E942EE">
        <w:rPr>
          <w:i/>
        </w:rPr>
        <w:t>naam van je bedrijf</w:t>
      </w:r>
      <w:r w:rsidR="00E942EE">
        <w:t xml:space="preserve">. </w:t>
      </w:r>
    </w:p>
    <w:p w:rsidR="009853DA" w:rsidRDefault="009853DA">
      <w:r>
        <w:t>Je brief moet uit minimaal 100 woorden bestaan.</w:t>
      </w:r>
    </w:p>
    <w:p w:rsidR="00E942EE" w:rsidRPr="00AE11BB" w:rsidRDefault="00E942EE"/>
    <w:p w:rsidR="00AE11BB" w:rsidRDefault="00AE11BB">
      <w:r>
        <w:t>*Als dit niet realistisch is, omdat je bijvoorbeeld bij Intratuin werkt, bedenk dan zelf een goed doel, zoals een zorgboerderij of dierenasiel</w:t>
      </w:r>
      <w:r w:rsidR="00E942EE">
        <w:t>.</w:t>
      </w:r>
    </w:p>
    <w:p w:rsidR="00E942EE" w:rsidRDefault="00E942EE"/>
    <w:p w:rsidR="00E942EE" w:rsidRDefault="009853DA">
      <w:r>
        <w:t>Beoordeel je brief op de volgende punten</w:t>
      </w:r>
    </w:p>
    <w:tbl>
      <w:tblPr>
        <w:tblStyle w:val="Tabelraster"/>
        <w:tblW w:w="0" w:type="auto"/>
        <w:tblLook w:val="04A0" w:firstRow="1" w:lastRow="0" w:firstColumn="1" w:lastColumn="0" w:noHBand="0" w:noVBand="1"/>
      </w:tblPr>
      <w:tblGrid>
        <w:gridCol w:w="5524"/>
        <w:gridCol w:w="617"/>
        <w:gridCol w:w="658"/>
      </w:tblGrid>
      <w:tr w:rsidR="009853DA" w:rsidTr="009853DA">
        <w:tc>
          <w:tcPr>
            <w:tcW w:w="5524" w:type="dxa"/>
          </w:tcPr>
          <w:p w:rsidR="009853DA" w:rsidRDefault="009853DA" w:rsidP="009853DA"/>
        </w:tc>
        <w:tc>
          <w:tcPr>
            <w:tcW w:w="617" w:type="dxa"/>
          </w:tcPr>
          <w:p w:rsidR="009853DA" w:rsidRDefault="009853DA">
            <w:r>
              <w:t>+</w:t>
            </w:r>
          </w:p>
        </w:tc>
        <w:tc>
          <w:tcPr>
            <w:tcW w:w="658" w:type="dxa"/>
          </w:tcPr>
          <w:p w:rsidR="009853DA" w:rsidRDefault="009853DA">
            <w:r>
              <w:t>-</w:t>
            </w:r>
          </w:p>
        </w:tc>
      </w:tr>
      <w:tr w:rsidR="009853DA" w:rsidTr="009853DA">
        <w:tc>
          <w:tcPr>
            <w:tcW w:w="5524" w:type="dxa"/>
          </w:tcPr>
          <w:p w:rsidR="009853DA" w:rsidRDefault="009853DA">
            <w:r>
              <w:t>aantal woorden</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lay-out, nette eerste indruk</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alle briefonderdelen staan op de juiste plaats</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hoofdgedachte is duidelijk geformuleerd</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sidP="009853DA">
            <w:r>
              <w:t>indeling in inleiding – kern – slot</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goede alineaverdeling</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belangrijkste informatie op een opvallende plaats</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toon van de brief is passend</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taalgebruik past bij het publiek</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geen taalfouten</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goed gebruik van de ruimte</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9853DA">
            <w:r>
              <w:t>brief is positief</w:t>
            </w:r>
          </w:p>
        </w:tc>
        <w:tc>
          <w:tcPr>
            <w:tcW w:w="617" w:type="dxa"/>
          </w:tcPr>
          <w:p w:rsidR="009853DA" w:rsidRDefault="009853DA"/>
        </w:tc>
        <w:tc>
          <w:tcPr>
            <w:tcW w:w="658" w:type="dxa"/>
          </w:tcPr>
          <w:p w:rsidR="009853DA" w:rsidRDefault="009853DA"/>
        </w:tc>
      </w:tr>
      <w:tr w:rsidR="009853DA" w:rsidTr="009853DA">
        <w:tc>
          <w:tcPr>
            <w:tcW w:w="5524" w:type="dxa"/>
          </w:tcPr>
          <w:p w:rsidR="009853DA" w:rsidRDefault="00FE119B">
            <w:r>
              <w:t>alle relevante informatie staat in de brief</w:t>
            </w:r>
          </w:p>
        </w:tc>
        <w:tc>
          <w:tcPr>
            <w:tcW w:w="617" w:type="dxa"/>
          </w:tcPr>
          <w:p w:rsidR="009853DA" w:rsidRDefault="009853DA"/>
        </w:tc>
        <w:tc>
          <w:tcPr>
            <w:tcW w:w="658" w:type="dxa"/>
          </w:tcPr>
          <w:p w:rsidR="009853DA" w:rsidRDefault="009853DA"/>
        </w:tc>
      </w:tr>
    </w:tbl>
    <w:p w:rsidR="009853DA" w:rsidRDefault="009853DA"/>
    <w:p w:rsidR="009853DA" w:rsidRDefault="009853DA"/>
    <w:p w:rsidR="009853DA" w:rsidRDefault="009853DA"/>
    <w:sectPr w:rsidR="00985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BB"/>
    <w:rsid w:val="0056682A"/>
    <w:rsid w:val="00687E6B"/>
    <w:rsid w:val="009853DA"/>
    <w:rsid w:val="00AE11BB"/>
    <w:rsid w:val="00B46A10"/>
    <w:rsid w:val="00E942EE"/>
    <w:rsid w:val="00FE1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FFBA-F783-48CE-9E17-02A9BCBB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5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2017-01-17T17:43:00Z</dcterms:created>
  <dcterms:modified xsi:type="dcterms:W3CDTF">2017-01-17T17:43:00Z</dcterms:modified>
</cp:coreProperties>
</file>